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E2C5" w14:textId="6CDB3710" w:rsidR="00725350" w:rsidRDefault="00126FE7">
      <w:r>
        <w:t xml:space="preserve">Job posting </w:t>
      </w:r>
    </w:p>
    <w:p w14:paraId="0E272ECC" w14:textId="20F3B59B" w:rsidR="00126FE7" w:rsidRDefault="00126FE7">
      <w:r>
        <w:t xml:space="preserve">Director of Enrollment </w:t>
      </w:r>
    </w:p>
    <w:p w14:paraId="6CC6F6D5" w14:textId="77777777" w:rsidR="00126FE7" w:rsidRPr="0093531D" w:rsidRDefault="00126FE7" w:rsidP="00126FE7">
      <w:pPr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The Director of Enrollment is a full-time position within the 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Institutional 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Advancement Department responsible for managing all aspects of NDA’s 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>recruitment and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enrollment process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>.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 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The Director of Enrollment works with others at NDA to promote the mission and vision of Notre Dame Academy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to prospective families and the broader community 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ensuring the school's growth and stability.</w:t>
      </w:r>
    </w:p>
    <w:p w14:paraId="27F844B6" w14:textId="77777777" w:rsidR="00126FE7" w:rsidRPr="0093531D" w:rsidRDefault="00126FE7" w:rsidP="00126FE7">
      <w:pPr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14:ligatures w14:val="none"/>
        </w:rPr>
      </w:pPr>
    </w:p>
    <w:p w14:paraId="7A70D334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EC4919">
        <w:rPr>
          <w:rFonts w:ascii="Garamond" w:eastAsia="Times New Roman" w:hAnsi="Garamond" w:cs="Arial"/>
          <w:b/>
          <w:bCs/>
          <w:color w:val="000000"/>
          <w:kern w:val="0"/>
          <w14:ligatures w14:val="none"/>
        </w:rPr>
        <w:t>The Director of Enrollment areas of responsibility include:</w:t>
      </w:r>
    </w:p>
    <w:p w14:paraId="556370F8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6DECA55B" w14:textId="4ADBDC28" w:rsidR="00126FE7" w:rsidRPr="00126FE7" w:rsidRDefault="00126FE7" w:rsidP="00126FE7">
      <w:pPr>
        <w:pStyle w:val="ListParagraph"/>
        <w:numPr>
          <w:ilvl w:val="0"/>
          <w:numId w:val="5"/>
        </w:numPr>
        <w:spacing w:after="0" w:line="276" w:lineRule="auto"/>
        <w:rPr>
          <w:rFonts w:ascii="Garamond" w:hAnsi="Garamond" w:cs="Times New Roman"/>
        </w:rPr>
      </w:pPr>
      <w:r w:rsidRPr="00126FE7">
        <w:rPr>
          <w:rFonts w:ascii="Garamond" w:hAnsi="Garamond" w:cs="Times New Roman"/>
        </w:rPr>
        <w:t xml:space="preserve">Develop and implement a comprehensive, </w:t>
      </w:r>
      <w:r>
        <w:rPr>
          <w:rFonts w:ascii="Garamond" w:hAnsi="Garamond" w:cs="Times New Roman"/>
        </w:rPr>
        <w:t xml:space="preserve">data-informed, </w:t>
      </w:r>
      <w:r w:rsidRPr="00126FE7">
        <w:rPr>
          <w:rFonts w:ascii="Garamond" w:hAnsi="Garamond" w:cs="Times New Roman"/>
        </w:rPr>
        <w:t>strategic Enrollment Management Plan to engage resources that supports and furthers the mission of NDA.</w:t>
      </w:r>
    </w:p>
    <w:p w14:paraId="2A908307" w14:textId="77777777" w:rsidR="00126FE7" w:rsidRPr="00EC4919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Build strong relationships and maintain communication with in-district and out-of-district elementary schools as well as the community</w:t>
      </w:r>
    </w:p>
    <w:p w14:paraId="04FF7DD6" w14:textId="77777777" w:rsidR="00126FE7" w:rsidRPr="00EC4919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Create 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and maintain a recruitment database from first point of inquiry through enrollment </w:t>
      </w:r>
    </w:p>
    <w:p w14:paraId="588B297F" w14:textId="77777777" w:rsidR="00126FE7" w:rsidRPr="00EC4919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Meet with families to provide information and 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school 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tours</w:t>
      </w:r>
    </w:p>
    <w:p w14:paraId="6DC3D429" w14:textId="77777777" w:rsidR="00126FE7" w:rsidRPr="0093531D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Strive to cultivate 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>a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diverse student populatio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>n</w:t>
      </w:r>
    </w:p>
    <w:p w14:paraId="0CAF1FBC" w14:textId="37039A3C" w:rsidR="00126FE7" w:rsidRPr="0093531D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Provide information to prospective families through direct contact, email, and/or direct mail</w:t>
      </w:r>
    </w:p>
    <w:p w14:paraId="356125EC" w14:textId="39957DB0" w:rsidR="00126FE7" w:rsidRPr="0093531D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Manage Shadow Day Experiences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</w:t>
      </w:r>
    </w:p>
    <w:p w14:paraId="51BF4AD8" w14:textId="77777777" w:rsidR="00126FE7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Organize and participate in all current and future admissions events</w:t>
      </w:r>
      <w:r>
        <w:rPr>
          <w:rFonts w:ascii="Garamond" w:eastAsia="Times New Roman" w:hAnsi="Garamond" w:cs="Arial"/>
          <w:color w:val="000000"/>
          <w:kern w:val="0"/>
          <w14:ligatures w14:val="none"/>
        </w:rPr>
        <w:t>.</w:t>
      </w:r>
    </w:p>
    <w:p w14:paraId="4DF2A95D" w14:textId="0AA75D9F" w:rsidR="00126FE7" w:rsidRPr="00126FE7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126FE7">
        <w:rPr>
          <w:rFonts w:ascii="Garamond" w:eastAsia="Times New Roman" w:hAnsi="Garamond" w:cs="Arial"/>
          <w:color w:val="000000"/>
          <w:kern w:val="0"/>
          <w14:ligatures w14:val="none"/>
        </w:rPr>
        <w:t>Organize and supervise Placement Testing for eighth grade candidates.</w:t>
      </w:r>
    </w:p>
    <w:p w14:paraId="5E88C73A" w14:textId="77777777" w:rsidR="00126FE7" w:rsidRPr="0093531D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Work with the President, Principal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, CFO 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and the Advancement Department in determining scholarship winners.</w:t>
      </w:r>
    </w:p>
    <w:p w14:paraId="31B169D4" w14:textId="62DBF43E" w:rsidR="00126FE7" w:rsidRPr="00126FE7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Supervise application and registration processes.</w:t>
      </w:r>
    </w:p>
    <w:p w14:paraId="7E35A50E" w14:textId="5ED7D307" w:rsidR="00126FE7" w:rsidRPr="0093531D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Organize &amp; Supervise 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>Incoming</w:t>
      </w:r>
      <w:r w:rsidR="00037A8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freshman</w:t>
      </w:r>
      <w:r w:rsidR="00237727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and Future Panda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events</w:t>
      </w:r>
    </w:p>
    <w:p w14:paraId="6B0A0F62" w14:textId="77777777" w:rsidR="00126FE7" w:rsidRPr="00EC4919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Work with application and registration of transfer students.</w:t>
      </w:r>
    </w:p>
    <w:p w14:paraId="343C437D" w14:textId="6648A2D3" w:rsidR="00126FE7" w:rsidRPr="00EC4919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Consult with the President, Principal and Academic Counselors in the final admissions decision</w:t>
      </w:r>
      <w:r w:rsidR="00AB4FFB">
        <w:rPr>
          <w:rFonts w:ascii="Garamond" w:eastAsia="Times New Roman" w:hAnsi="Garamond" w:cs="Arial"/>
          <w:color w:val="000000"/>
          <w:kern w:val="0"/>
          <w14:ligatures w14:val="none"/>
        </w:rPr>
        <w:t>.</w:t>
      </w:r>
    </w:p>
    <w:p w14:paraId="06F5D6AC" w14:textId="5DA2DBF6" w:rsidR="00126FE7" w:rsidRPr="00EC4919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Continually evaluate and redesign, when appropriate, all aspects of the admissions plan with the goal of maintaining of viable and qualified students. </w:t>
      </w:r>
    </w:p>
    <w:p w14:paraId="50DF2A9D" w14:textId="073B72C6" w:rsidR="00126FE7" w:rsidRPr="00126FE7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Coordinate scholarship and grant applications for rising sophomores, juniors, and seniors. Assume responsibility for this section of the website.</w:t>
      </w:r>
    </w:p>
    <w:p w14:paraId="6FB2EE02" w14:textId="15F425FA" w:rsidR="00126FE7" w:rsidRPr="00126FE7" w:rsidRDefault="00126FE7" w:rsidP="00126FE7">
      <w:pPr>
        <w:numPr>
          <w:ilvl w:val="1"/>
          <w:numId w:val="1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126FE7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Collaborate with Chief Communications Officer on the </w:t>
      </w:r>
      <w:r>
        <w:rPr>
          <w:rFonts w:ascii="Garamond" w:eastAsia="Times New Roman" w:hAnsi="Garamond" w:cs="Arial"/>
          <w:color w:val="000000"/>
          <w:kern w:val="0"/>
          <w14:ligatures w14:val="none"/>
        </w:rPr>
        <w:t>development of promotional and printed materials, the admissions section of the website, and application forms.</w:t>
      </w:r>
    </w:p>
    <w:p w14:paraId="57F2A702" w14:textId="77777777" w:rsidR="00126FE7" w:rsidRPr="00EC4919" w:rsidRDefault="00126FE7" w:rsidP="00126FE7">
      <w:pPr>
        <w:numPr>
          <w:ilvl w:val="1"/>
          <w:numId w:val="2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Maintaining and updating the Admissions Department section of website. </w:t>
      </w:r>
    </w:p>
    <w:p w14:paraId="12FDCF52" w14:textId="77777777" w:rsidR="00126FE7" w:rsidRPr="00EC4919" w:rsidRDefault="00126FE7" w:rsidP="00126FE7">
      <w:pPr>
        <w:numPr>
          <w:ilvl w:val="1"/>
          <w:numId w:val="2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Maintaining and updating online application form.</w:t>
      </w:r>
    </w:p>
    <w:p w14:paraId="604EA3CA" w14:textId="77777777" w:rsidR="00126FE7" w:rsidRDefault="00126FE7" w:rsidP="00126FE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126FE7">
        <w:rPr>
          <w:rFonts w:ascii="Garamond" w:eastAsia="Times New Roman" w:hAnsi="Garamond" w:cs="Arial"/>
          <w:color w:val="000000"/>
          <w:kern w:val="0"/>
          <w14:ligatures w14:val="none"/>
        </w:rPr>
        <w:t>Collaborate with Finance Department on the</w:t>
      </w:r>
      <w:r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fair and equitable distribution of scholarships and financial aid.</w:t>
      </w:r>
      <w:r w:rsidRPr="00126FE7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</w:t>
      </w:r>
    </w:p>
    <w:p w14:paraId="6BB4CA49" w14:textId="15CFCF41" w:rsidR="00126FE7" w:rsidRPr="00126FE7" w:rsidRDefault="00126FE7" w:rsidP="00126FE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126FE7">
        <w:rPr>
          <w:rFonts w:ascii="Garamond" w:eastAsia="Times New Roman" w:hAnsi="Garamond" w:cs="Arial"/>
          <w:color w:val="000000"/>
          <w:kern w:val="0"/>
          <w14:ligatures w14:val="none"/>
        </w:rPr>
        <w:t>Perform other duties as assigned.</w:t>
      </w:r>
    </w:p>
    <w:p w14:paraId="40C032AE" w14:textId="29C7B65F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Arial"/>
          <w:b/>
          <w:bCs/>
          <w:color w:val="000000"/>
          <w:kern w:val="0"/>
          <w14:ligatures w14:val="none"/>
        </w:rPr>
        <w:br/>
      </w:r>
      <w:r w:rsidRPr="00EC4919">
        <w:rPr>
          <w:rFonts w:ascii="Garamond" w:eastAsia="Times New Roman" w:hAnsi="Garamond" w:cs="Arial"/>
          <w:b/>
          <w:bCs/>
          <w:color w:val="000000"/>
          <w:kern w:val="0"/>
          <w14:ligatures w14:val="none"/>
        </w:rPr>
        <w:t>This position reports to:</w:t>
      </w: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Executive Director of Institutional Advancement </w:t>
      </w:r>
    </w:p>
    <w:p w14:paraId="28651D45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EC4919">
        <w:rPr>
          <w:rFonts w:ascii="Garamond" w:eastAsia="Times New Roman" w:hAnsi="Garamond" w:cs="Arial"/>
          <w:b/>
          <w:bCs/>
          <w:color w:val="000000"/>
          <w:kern w:val="0"/>
          <w14:ligatures w14:val="none"/>
        </w:rPr>
        <w:t>Supporting staff:</w:t>
      </w:r>
    </w:p>
    <w:p w14:paraId="4A20B4A9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Enrollment Coordinator</w:t>
      </w:r>
    </w:p>
    <w:p w14:paraId="63BF9401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479DD7AF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EC4919">
        <w:rPr>
          <w:rFonts w:ascii="Garamond" w:eastAsia="Times New Roman" w:hAnsi="Garamond" w:cs="Arial"/>
          <w:b/>
          <w:bCs/>
          <w:color w:val="000000"/>
          <w:kern w:val="0"/>
          <w14:ligatures w14:val="none"/>
        </w:rPr>
        <w:t>Position requirements:</w:t>
      </w:r>
    </w:p>
    <w:p w14:paraId="0D682EF1" w14:textId="77777777" w:rsidR="00126FE7" w:rsidRPr="00EC4919" w:rsidRDefault="00126FE7" w:rsidP="00126FE7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Bachelor's degree or higher </w:t>
      </w:r>
    </w:p>
    <w:p w14:paraId="70DD8946" w14:textId="77777777" w:rsidR="00126FE7" w:rsidRPr="00EC4919" w:rsidRDefault="00126FE7" w:rsidP="00126FE7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Experience in admissions, enrollment management or related fields</w:t>
      </w:r>
    </w:p>
    <w:p w14:paraId="7DE82555" w14:textId="77777777" w:rsidR="00126FE7" w:rsidRPr="00EC4919" w:rsidRDefault="00126FE7" w:rsidP="00126FE7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Excellent written and verbal communication skills. </w:t>
      </w:r>
    </w:p>
    <w:p w14:paraId="4DED2517" w14:textId="77777777" w:rsidR="00126FE7" w:rsidRPr="00EC4919" w:rsidRDefault="00126FE7" w:rsidP="00126FE7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Excellent interpersonal skills.</w:t>
      </w:r>
    </w:p>
    <w:p w14:paraId="7E93CB7C" w14:textId="77777777" w:rsidR="00126FE7" w:rsidRDefault="00126FE7" w:rsidP="00126FE7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14:ligatures w14:val="none"/>
        </w:rPr>
        <w:t>A passion for</w:t>
      </w: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data management</w:t>
      </w:r>
      <w:r>
        <w:rPr>
          <w:rFonts w:ascii="Garamond" w:eastAsia="Times New Roman" w:hAnsi="Garamond" w:cs="Arial"/>
          <w:color w:val="000000"/>
          <w:kern w:val="0"/>
          <w14:ligatures w14:val="none"/>
        </w:rPr>
        <w:t xml:space="preserve"> and analysis</w:t>
      </w:r>
    </w:p>
    <w:p w14:paraId="1DB4BCE6" w14:textId="24FEDDFA" w:rsidR="00126FE7" w:rsidRPr="0093531D" w:rsidRDefault="00126FE7" w:rsidP="00126FE7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14:ligatures w14:val="none"/>
        </w:rPr>
        <w:t>Experience in Excel, and/or CRM databases</w:t>
      </w:r>
    </w:p>
    <w:p w14:paraId="019F5B93" w14:textId="77777777" w:rsidR="00126FE7" w:rsidRPr="0093531D" w:rsidRDefault="00126FE7" w:rsidP="00126FE7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EC4919">
        <w:rPr>
          <w:rFonts w:ascii="Garamond" w:eastAsia="Times New Roman" w:hAnsi="Garamond" w:cs="Arial"/>
          <w:color w:val="000000"/>
          <w:kern w:val="0"/>
          <w14:ligatures w14:val="none"/>
        </w:rPr>
        <w:t>A commitment to continuous professional development and staying updated on enrollment management best practices and industry trends.</w:t>
      </w:r>
    </w:p>
    <w:p w14:paraId="67A47914" w14:textId="70476D15" w:rsidR="00777D09" w:rsidRPr="00777D09" w:rsidRDefault="00126FE7" w:rsidP="00777D09">
      <w:pPr>
        <w:numPr>
          <w:ilvl w:val="0"/>
          <w:numId w:val="4"/>
        </w:numPr>
        <w:spacing w:after="0" w:line="240" w:lineRule="auto"/>
        <w:textAlignment w:val="baseline"/>
        <w:rPr>
          <w:rFonts w:ascii="Garamond" w:eastAsia="Times New Roman" w:hAnsi="Garamond" w:cs="Arial"/>
          <w:color w:val="000000"/>
          <w:kern w:val="0"/>
          <w14:ligatures w14:val="none"/>
        </w:rPr>
      </w:pPr>
      <w:r w:rsidRPr="0093531D">
        <w:rPr>
          <w:rFonts w:ascii="Garamond" w:eastAsia="Times New Roman" w:hAnsi="Garamond" w:cs="Arial"/>
          <w:color w:val="000000"/>
          <w:kern w:val="0"/>
          <w14:ligatures w14:val="none"/>
        </w:rPr>
        <w:t xml:space="preserve">Some weekend and weeknight work required. </w:t>
      </w:r>
      <w:r w:rsidR="00777D09">
        <w:rPr>
          <w:rFonts w:ascii="Garamond" w:eastAsia="Times New Roman" w:hAnsi="Garamond" w:cs="Arial"/>
          <w:color w:val="000000"/>
          <w:kern w:val="0"/>
          <w14:ligatures w14:val="none"/>
        </w:rPr>
        <w:br/>
      </w:r>
    </w:p>
    <w:p w14:paraId="5620D894" w14:textId="42700720" w:rsidR="00777D09" w:rsidRPr="00777D09" w:rsidRDefault="00777D09" w:rsidP="00777D09">
      <w:pPr>
        <w:rPr>
          <w:rFonts w:ascii="Garamond" w:hAnsi="Garamond"/>
        </w:rPr>
      </w:pPr>
      <w:r w:rsidRPr="00777D09">
        <w:rPr>
          <w:rFonts w:ascii="Garamond" w:hAnsi="Garamond"/>
        </w:rPr>
        <w:t>Notre Dame Academy is a Catholic, all-girls high school sponsored by the Sisters of Notre Dame with a rich tradition of faith, excellence and community. Interested candidates should submit a cover letter and resume to Ms. Lauren Hitron at ndahr@ndapandas.org.</w:t>
      </w:r>
    </w:p>
    <w:p w14:paraId="6DBE850A" w14:textId="348183A7" w:rsidR="00126FE7" w:rsidRPr="00EC4919" w:rsidRDefault="00126FE7" w:rsidP="00126FE7">
      <w:pPr>
        <w:spacing w:after="24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EC4919">
        <w:rPr>
          <w:rFonts w:ascii="Garamond" w:eastAsia="Times New Roman" w:hAnsi="Garamond" w:cs="Times New Roman"/>
          <w:kern w:val="0"/>
          <w14:ligatures w14:val="none"/>
        </w:rPr>
        <w:br/>
      </w:r>
    </w:p>
    <w:p w14:paraId="4102D422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2490EDCD" w14:textId="77777777" w:rsidR="00126FE7" w:rsidRPr="00EC4919" w:rsidRDefault="00126FE7" w:rsidP="00126FE7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66FF95F4" w14:textId="77777777" w:rsidR="00126FE7" w:rsidRPr="00EC4919" w:rsidRDefault="00126FE7" w:rsidP="00126FE7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7628B297" w14:textId="77777777" w:rsidR="00126FE7" w:rsidRPr="0093531D" w:rsidRDefault="00126FE7" w:rsidP="00126FE7">
      <w:pPr>
        <w:jc w:val="center"/>
        <w:rPr>
          <w:rFonts w:ascii="Garamond" w:hAnsi="Garamond"/>
        </w:rPr>
      </w:pPr>
    </w:p>
    <w:p w14:paraId="623E98D7" w14:textId="77777777" w:rsidR="00126FE7" w:rsidRDefault="00126FE7"/>
    <w:sectPr w:rsidR="00126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7006"/>
    <w:multiLevelType w:val="hybridMultilevel"/>
    <w:tmpl w:val="0F28E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F0DA1"/>
    <w:multiLevelType w:val="multilevel"/>
    <w:tmpl w:val="3410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B66A9"/>
    <w:multiLevelType w:val="multilevel"/>
    <w:tmpl w:val="795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B0EA7"/>
    <w:multiLevelType w:val="multilevel"/>
    <w:tmpl w:val="8906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C7E01"/>
    <w:multiLevelType w:val="multilevel"/>
    <w:tmpl w:val="809C6E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44031345">
    <w:abstractNumId w:val="2"/>
  </w:num>
  <w:num w:numId="2" w16cid:durableId="279922095">
    <w:abstractNumId w:val="3"/>
  </w:num>
  <w:num w:numId="3" w16cid:durableId="882790164">
    <w:abstractNumId w:val="4"/>
  </w:num>
  <w:num w:numId="4" w16cid:durableId="1534272285">
    <w:abstractNumId w:val="1"/>
  </w:num>
  <w:num w:numId="5" w16cid:durableId="51107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E7"/>
    <w:rsid w:val="00037A89"/>
    <w:rsid w:val="00113DEC"/>
    <w:rsid w:val="00126FE7"/>
    <w:rsid w:val="00237727"/>
    <w:rsid w:val="003D1266"/>
    <w:rsid w:val="00725350"/>
    <w:rsid w:val="00777D09"/>
    <w:rsid w:val="007D3746"/>
    <w:rsid w:val="00A34E53"/>
    <w:rsid w:val="00AB4FFB"/>
    <w:rsid w:val="00C477D0"/>
    <w:rsid w:val="00C8567E"/>
    <w:rsid w:val="00D7377E"/>
    <w:rsid w:val="00D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694F"/>
  <w15:chartTrackingRefBased/>
  <w15:docId w15:val="{2C93AA0F-95FB-E344-93C3-852D490F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Hitron</dc:creator>
  <cp:keywords/>
  <dc:description/>
  <cp:lastModifiedBy>Hust, Lisa</cp:lastModifiedBy>
  <cp:revision>2</cp:revision>
  <dcterms:created xsi:type="dcterms:W3CDTF">2026-04-17T14:05:00Z</dcterms:created>
  <dcterms:modified xsi:type="dcterms:W3CDTF">2026-04-17T14:05:00Z</dcterms:modified>
</cp:coreProperties>
</file>