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0A3" w:rsidRPr="009640A3" w:rsidRDefault="009640A3" w:rsidP="009640A3">
      <w:pPr>
        <w:autoSpaceDE w:val="0"/>
        <w:autoSpaceDN w:val="0"/>
        <w:adjustRightInd w:val="0"/>
        <w:spacing w:line="288" w:lineRule="auto"/>
        <w:jc w:val="center"/>
        <w:rPr>
          <w:rFonts w:ascii="Adobe Garamond Pro" w:hAnsi="Adobe Garamond Pro" w:cs="Open Sans Semibold"/>
          <w:b/>
          <w:bCs/>
          <w:color w:val="000000"/>
        </w:rPr>
      </w:pPr>
      <w:r w:rsidRPr="009640A3">
        <w:rPr>
          <w:rFonts w:ascii="Adobe Garamond Pro" w:hAnsi="Adobe Garamond Pro" w:cs="Open Sans Semibold"/>
          <w:b/>
          <w:bCs/>
          <w:color w:val="000000"/>
        </w:rPr>
        <w:t>Pastoral Planning Guiding and Working Groups</w:t>
      </w:r>
    </w:p>
    <w:p w:rsidR="009640A3" w:rsidRDefault="009640A3" w:rsidP="009640A3">
      <w:pPr>
        <w:autoSpaceDE w:val="0"/>
        <w:autoSpaceDN w:val="0"/>
        <w:adjustRightInd w:val="0"/>
        <w:spacing w:line="288" w:lineRule="auto"/>
        <w:rPr>
          <w:rFonts w:ascii="Open Sans" w:hAnsi="Open Sans" w:cs="Open Sans"/>
          <w:color w:val="000000"/>
          <w:sz w:val="20"/>
          <w:szCs w:val="20"/>
        </w:rPr>
      </w:pPr>
    </w:p>
    <w:p w:rsidR="009640A3" w:rsidRDefault="009640A3" w:rsidP="009640A3">
      <w:pPr>
        <w:autoSpaceDE w:val="0"/>
        <w:autoSpaceDN w:val="0"/>
        <w:adjustRightInd w:val="0"/>
        <w:spacing w:line="288" w:lineRule="auto"/>
        <w:rPr>
          <w:rFonts w:ascii="Open Sans Semibold" w:hAnsi="Open Sans Semibold" w:cs="Open Sans Semibold"/>
          <w:b/>
          <w:bCs/>
          <w:color w:val="000000"/>
          <w:sz w:val="20"/>
          <w:szCs w:val="20"/>
        </w:rPr>
      </w:pPr>
    </w:p>
    <w:p w:rsidR="009640A3" w:rsidRPr="006D141F" w:rsidRDefault="009640A3" w:rsidP="009640A3">
      <w:pPr>
        <w:autoSpaceDE w:val="0"/>
        <w:autoSpaceDN w:val="0"/>
        <w:adjustRightInd w:val="0"/>
        <w:spacing w:line="288" w:lineRule="auto"/>
        <w:rPr>
          <w:rFonts w:ascii="Open Sans Semibold" w:hAnsi="Open Sans Semibold" w:cs="Open Sans Semibold"/>
          <w:b/>
          <w:bCs/>
          <w:smallCaps/>
          <w:color w:val="000000"/>
          <w:sz w:val="20"/>
          <w:szCs w:val="20"/>
        </w:rPr>
      </w:pPr>
      <w:r w:rsidRPr="006D141F">
        <w:rPr>
          <w:rFonts w:ascii="Open Sans Semibold" w:hAnsi="Open Sans Semibold" w:cs="Open Sans Semibold"/>
          <w:b/>
          <w:bCs/>
          <w:smallCaps/>
          <w:color w:val="000000"/>
          <w:sz w:val="20"/>
          <w:szCs w:val="20"/>
        </w:rPr>
        <w:t>Helpful qualities for team members</w:t>
      </w:r>
    </w:p>
    <w:p w:rsidR="009640A3" w:rsidRPr="009640A3" w:rsidRDefault="009640A3" w:rsidP="009640A3">
      <w:pPr>
        <w:autoSpaceDE w:val="0"/>
        <w:autoSpaceDN w:val="0"/>
        <w:adjustRightInd w:val="0"/>
        <w:spacing w:line="288" w:lineRule="auto"/>
        <w:rPr>
          <w:rFonts w:ascii="Open Sans" w:hAnsi="Open Sans" w:cs="Open Sans"/>
          <w:color w:val="000000"/>
          <w:sz w:val="20"/>
          <w:szCs w:val="20"/>
        </w:rPr>
      </w:pPr>
    </w:p>
    <w:p w:rsidR="009640A3" w:rsidRPr="009640A3" w:rsidRDefault="009640A3" w:rsidP="009640A3">
      <w:pPr>
        <w:numPr>
          <w:ilvl w:val="0"/>
          <w:numId w:val="2"/>
        </w:numPr>
        <w:tabs>
          <w:tab w:val="left" w:pos="20"/>
          <w:tab w:val="left" w:pos="360"/>
        </w:tabs>
        <w:autoSpaceDE w:val="0"/>
        <w:autoSpaceDN w:val="0"/>
        <w:adjustRightInd w:val="0"/>
        <w:spacing w:line="288" w:lineRule="auto"/>
        <w:ind w:left="360"/>
        <w:rPr>
          <w:rFonts w:ascii="Open Sans" w:hAnsi="Open Sans" w:cs="Open Sans"/>
          <w:color w:val="000000"/>
          <w:sz w:val="20"/>
          <w:szCs w:val="20"/>
        </w:rPr>
      </w:pPr>
      <w:r w:rsidRPr="009640A3">
        <w:rPr>
          <w:rFonts w:ascii="Open Sans" w:hAnsi="Open Sans" w:cs="Open Sans"/>
          <w:color w:val="000000"/>
          <w:sz w:val="20"/>
          <w:szCs w:val="20"/>
        </w:rPr>
        <w:t>Open minded and able to see the “big picture”</w:t>
      </w:r>
    </w:p>
    <w:p w:rsidR="009640A3" w:rsidRPr="009640A3" w:rsidRDefault="009640A3" w:rsidP="009640A3">
      <w:pPr>
        <w:numPr>
          <w:ilvl w:val="0"/>
          <w:numId w:val="2"/>
        </w:numPr>
        <w:tabs>
          <w:tab w:val="left" w:pos="20"/>
          <w:tab w:val="left" w:pos="360"/>
        </w:tabs>
        <w:autoSpaceDE w:val="0"/>
        <w:autoSpaceDN w:val="0"/>
        <w:adjustRightInd w:val="0"/>
        <w:spacing w:line="288" w:lineRule="auto"/>
        <w:ind w:left="360"/>
        <w:rPr>
          <w:rFonts w:ascii="Open Sans" w:hAnsi="Open Sans" w:cs="Open Sans"/>
          <w:color w:val="000000"/>
          <w:sz w:val="20"/>
          <w:szCs w:val="20"/>
        </w:rPr>
      </w:pPr>
      <w:r w:rsidRPr="009640A3">
        <w:rPr>
          <w:rFonts w:ascii="Open Sans" w:hAnsi="Open Sans" w:cs="Open Sans"/>
          <w:color w:val="000000"/>
          <w:sz w:val="20"/>
          <w:szCs w:val="20"/>
        </w:rPr>
        <w:t>Ability to think "whole diocese"</w:t>
      </w:r>
    </w:p>
    <w:p w:rsidR="009640A3" w:rsidRPr="009640A3" w:rsidRDefault="009640A3" w:rsidP="009640A3">
      <w:pPr>
        <w:numPr>
          <w:ilvl w:val="0"/>
          <w:numId w:val="2"/>
        </w:numPr>
        <w:tabs>
          <w:tab w:val="left" w:pos="20"/>
          <w:tab w:val="left" w:pos="360"/>
        </w:tabs>
        <w:autoSpaceDE w:val="0"/>
        <w:autoSpaceDN w:val="0"/>
        <w:adjustRightInd w:val="0"/>
        <w:spacing w:line="288" w:lineRule="auto"/>
        <w:ind w:left="360"/>
        <w:rPr>
          <w:rFonts w:ascii="Open Sans" w:hAnsi="Open Sans" w:cs="Open Sans"/>
          <w:color w:val="000000"/>
          <w:sz w:val="20"/>
          <w:szCs w:val="20"/>
        </w:rPr>
      </w:pPr>
      <w:r w:rsidRPr="009640A3">
        <w:rPr>
          <w:rFonts w:ascii="Open Sans" w:hAnsi="Open Sans" w:cs="Open Sans"/>
          <w:color w:val="000000"/>
          <w:sz w:val="20"/>
          <w:szCs w:val="20"/>
        </w:rPr>
        <w:t>Good listener and willing to collaborate</w:t>
      </w:r>
    </w:p>
    <w:p w:rsidR="009640A3" w:rsidRPr="009640A3" w:rsidRDefault="009640A3" w:rsidP="009640A3">
      <w:pPr>
        <w:numPr>
          <w:ilvl w:val="0"/>
          <w:numId w:val="2"/>
        </w:numPr>
        <w:tabs>
          <w:tab w:val="left" w:pos="20"/>
          <w:tab w:val="left" w:pos="360"/>
        </w:tabs>
        <w:autoSpaceDE w:val="0"/>
        <w:autoSpaceDN w:val="0"/>
        <w:adjustRightInd w:val="0"/>
        <w:spacing w:line="288" w:lineRule="auto"/>
        <w:ind w:left="360"/>
        <w:rPr>
          <w:rFonts w:ascii="Open Sans" w:hAnsi="Open Sans" w:cs="Open Sans"/>
          <w:color w:val="000000"/>
          <w:sz w:val="20"/>
          <w:szCs w:val="20"/>
        </w:rPr>
      </w:pPr>
      <w:r w:rsidRPr="009640A3">
        <w:rPr>
          <w:rFonts w:ascii="Open Sans" w:hAnsi="Open Sans" w:cs="Open Sans"/>
          <w:color w:val="000000"/>
          <w:sz w:val="20"/>
          <w:szCs w:val="20"/>
        </w:rPr>
        <w:t>A passion to contribute to the team</w:t>
      </w:r>
    </w:p>
    <w:p w:rsidR="009640A3" w:rsidRPr="009640A3" w:rsidRDefault="009640A3" w:rsidP="009640A3">
      <w:pPr>
        <w:numPr>
          <w:ilvl w:val="0"/>
          <w:numId w:val="2"/>
        </w:numPr>
        <w:tabs>
          <w:tab w:val="left" w:pos="20"/>
          <w:tab w:val="left" w:pos="360"/>
        </w:tabs>
        <w:autoSpaceDE w:val="0"/>
        <w:autoSpaceDN w:val="0"/>
        <w:adjustRightInd w:val="0"/>
        <w:spacing w:line="288" w:lineRule="auto"/>
        <w:ind w:left="360"/>
        <w:rPr>
          <w:rFonts w:ascii="Open Sans" w:hAnsi="Open Sans" w:cs="Open Sans"/>
          <w:color w:val="000000"/>
          <w:sz w:val="20"/>
          <w:szCs w:val="20"/>
        </w:rPr>
      </w:pPr>
      <w:r w:rsidRPr="009640A3">
        <w:rPr>
          <w:rFonts w:ascii="Open Sans" w:hAnsi="Open Sans" w:cs="Open Sans"/>
          <w:color w:val="000000"/>
          <w:sz w:val="20"/>
          <w:szCs w:val="20"/>
        </w:rPr>
        <w:t>Committed to the process and will protect dates for meetings as the highest priority</w:t>
      </w:r>
    </w:p>
    <w:p w:rsidR="009640A3" w:rsidRPr="009640A3" w:rsidRDefault="009640A3" w:rsidP="009640A3">
      <w:pPr>
        <w:numPr>
          <w:ilvl w:val="0"/>
          <w:numId w:val="2"/>
        </w:numPr>
        <w:tabs>
          <w:tab w:val="left" w:pos="20"/>
          <w:tab w:val="left" w:pos="360"/>
        </w:tabs>
        <w:autoSpaceDE w:val="0"/>
        <w:autoSpaceDN w:val="0"/>
        <w:adjustRightInd w:val="0"/>
        <w:spacing w:line="288" w:lineRule="auto"/>
        <w:ind w:left="360"/>
        <w:rPr>
          <w:rFonts w:ascii="Open Sans" w:hAnsi="Open Sans" w:cs="Open Sans"/>
          <w:color w:val="000000"/>
          <w:sz w:val="20"/>
          <w:szCs w:val="20"/>
        </w:rPr>
      </w:pPr>
      <w:r w:rsidRPr="009640A3">
        <w:rPr>
          <w:rFonts w:ascii="Open Sans" w:hAnsi="Open Sans" w:cs="Open Sans"/>
          <w:color w:val="000000"/>
          <w:sz w:val="20"/>
          <w:szCs w:val="20"/>
        </w:rPr>
        <w:t xml:space="preserve">Willing to engage in </w:t>
      </w:r>
      <w:proofErr w:type="gramStart"/>
      <w:r w:rsidRPr="009640A3">
        <w:rPr>
          <w:rFonts w:ascii="Open Sans" w:hAnsi="Open Sans" w:cs="Open Sans"/>
          <w:color w:val="000000"/>
          <w:sz w:val="20"/>
          <w:szCs w:val="20"/>
        </w:rPr>
        <w:t>healthy  conflict</w:t>
      </w:r>
      <w:proofErr w:type="gramEnd"/>
      <w:r w:rsidRPr="009640A3">
        <w:rPr>
          <w:rFonts w:ascii="Open Sans" w:hAnsi="Open Sans" w:cs="Open Sans"/>
          <w:color w:val="000000"/>
          <w:sz w:val="20"/>
          <w:szCs w:val="20"/>
        </w:rPr>
        <w:t xml:space="preserve"> to respectfully challenge the “norms”</w:t>
      </w:r>
    </w:p>
    <w:p w:rsidR="009640A3" w:rsidRPr="009640A3" w:rsidRDefault="009640A3" w:rsidP="009640A3">
      <w:pPr>
        <w:numPr>
          <w:ilvl w:val="0"/>
          <w:numId w:val="2"/>
        </w:numPr>
        <w:tabs>
          <w:tab w:val="left" w:pos="20"/>
          <w:tab w:val="left" w:pos="360"/>
        </w:tabs>
        <w:autoSpaceDE w:val="0"/>
        <w:autoSpaceDN w:val="0"/>
        <w:adjustRightInd w:val="0"/>
        <w:spacing w:line="288" w:lineRule="auto"/>
        <w:ind w:left="360"/>
        <w:rPr>
          <w:rFonts w:ascii="Open Sans" w:hAnsi="Open Sans" w:cs="Open Sans"/>
          <w:color w:val="000000"/>
          <w:sz w:val="20"/>
          <w:szCs w:val="20"/>
        </w:rPr>
      </w:pPr>
      <w:r w:rsidRPr="009640A3">
        <w:rPr>
          <w:rFonts w:ascii="Open Sans" w:hAnsi="Open Sans" w:cs="Open Sans"/>
          <w:color w:val="000000"/>
          <w:sz w:val="20"/>
          <w:szCs w:val="20"/>
        </w:rPr>
        <w:t>Systems thinker</w:t>
      </w:r>
    </w:p>
    <w:p w:rsidR="009640A3" w:rsidRPr="009640A3" w:rsidRDefault="009640A3" w:rsidP="009640A3">
      <w:pPr>
        <w:numPr>
          <w:ilvl w:val="0"/>
          <w:numId w:val="2"/>
        </w:numPr>
        <w:tabs>
          <w:tab w:val="left" w:pos="20"/>
          <w:tab w:val="left" w:pos="360"/>
        </w:tabs>
        <w:autoSpaceDE w:val="0"/>
        <w:autoSpaceDN w:val="0"/>
        <w:adjustRightInd w:val="0"/>
        <w:spacing w:line="288" w:lineRule="auto"/>
        <w:ind w:left="360"/>
        <w:rPr>
          <w:rFonts w:ascii="Open Sans" w:hAnsi="Open Sans" w:cs="Open Sans"/>
          <w:color w:val="000000"/>
          <w:sz w:val="20"/>
          <w:szCs w:val="20"/>
        </w:rPr>
      </w:pPr>
      <w:r w:rsidRPr="009640A3">
        <w:rPr>
          <w:rFonts w:ascii="Open Sans" w:hAnsi="Open Sans" w:cs="Open Sans"/>
          <w:color w:val="000000"/>
          <w:sz w:val="20"/>
          <w:szCs w:val="20"/>
        </w:rPr>
        <w:t>Well respected - gives the team credibility</w:t>
      </w:r>
    </w:p>
    <w:p w:rsidR="009640A3" w:rsidRPr="009640A3" w:rsidRDefault="009640A3" w:rsidP="009640A3">
      <w:pPr>
        <w:numPr>
          <w:ilvl w:val="0"/>
          <w:numId w:val="2"/>
        </w:numPr>
        <w:tabs>
          <w:tab w:val="left" w:pos="20"/>
          <w:tab w:val="left" w:pos="360"/>
        </w:tabs>
        <w:autoSpaceDE w:val="0"/>
        <w:autoSpaceDN w:val="0"/>
        <w:adjustRightInd w:val="0"/>
        <w:spacing w:line="288" w:lineRule="auto"/>
        <w:ind w:left="360"/>
        <w:rPr>
          <w:rFonts w:ascii="Open Sans" w:hAnsi="Open Sans" w:cs="Open Sans"/>
          <w:color w:val="000000"/>
          <w:sz w:val="20"/>
          <w:szCs w:val="20"/>
        </w:rPr>
      </w:pPr>
      <w:r w:rsidRPr="009640A3">
        <w:rPr>
          <w:rFonts w:ascii="Open Sans" w:hAnsi="Open Sans" w:cs="Open Sans"/>
          <w:color w:val="000000"/>
          <w:sz w:val="20"/>
          <w:szCs w:val="20"/>
        </w:rPr>
        <w:t>Previous experience in change initiatives would be ideal (but not required)</w:t>
      </w:r>
    </w:p>
    <w:p w:rsidR="009640A3" w:rsidRPr="009640A3" w:rsidRDefault="009640A3" w:rsidP="009640A3">
      <w:pPr>
        <w:autoSpaceDE w:val="0"/>
        <w:autoSpaceDN w:val="0"/>
        <w:adjustRightInd w:val="0"/>
        <w:spacing w:line="288" w:lineRule="auto"/>
        <w:rPr>
          <w:rFonts w:ascii="Open Sans" w:hAnsi="Open Sans" w:cs="Open Sans"/>
          <w:color w:val="000000"/>
          <w:sz w:val="20"/>
          <w:szCs w:val="20"/>
        </w:rPr>
      </w:pPr>
    </w:p>
    <w:p w:rsidR="009640A3" w:rsidRPr="009640A3" w:rsidRDefault="009640A3" w:rsidP="009640A3">
      <w:pPr>
        <w:autoSpaceDE w:val="0"/>
        <w:autoSpaceDN w:val="0"/>
        <w:adjustRightInd w:val="0"/>
        <w:spacing w:line="288" w:lineRule="auto"/>
        <w:rPr>
          <w:rFonts w:ascii="Open Sans" w:hAnsi="Open Sans" w:cs="Open Sans"/>
          <w:bCs/>
          <w:color w:val="000000"/>
          <w:sz w:val="20"/>
          <w:szCs w:val="20"/>
        </w:rPr>
      </w:pPr>
    </w:p>
    <w:p w:rsidR="009640A3" w:rsidRPr="006D141F" w:rsidRDefault="009640A3" w:rsidP="009640A3">
      <w:pPr>
        <w:autoSpaceDE w:val="0"/>
        <w:autoSpaceDN w:val="0"/>
        <w:adjustRightInd w:val="0"/>
        <w:spacing w:line="288" w:lineRule="auto"/>
        <w:rPr>
          <w:rFonts w:ascii="Open Sans Semibold" w:hAnsi="Open Sans Semibold" w:cs="Open Sans Semibold"/>
          <w:b/>
          <w:bCs/>
          <w:smallCaps/>
          <w:color w:val="000000"/>
          <w:sz w:val="20"/>
          <w:szCs w:val="20"/>
        </w:rPr>
      </w:pPr>
      <w:r w:rsidRPr="006D141F">
        <w:rPr>
          <w:rFonts w:ascii="Open Sans Semibold" w:hAnsi="Open Sans Semibold" w:cs="Open Sans Semibold"/>
          <w:b/>
          <w:bCs/>
          <w:smallCaps/>
          <w:color w:val="000000"/>
          <w:sz w:val="20"/>
          <w:szCs w:val="20"/>
        </w:rPr>
        <w:t>Anticipated roles and commitment</w:t>
      </w:r>
    </w:p>
    <w:p w:rsidR="009640A3" w:rsidRPr="009640A3" w:rsidRDefault="009640A3" w:rsidP="009640A3">
      <w:pPr>
        <w:autoSpaceDE w:val="0"/>
        <w:autoSpaceDN w:val="0"/>
        <w:adjustRightInd w:val="0"/>
        <w:spacing w:line="288" w:lineRule="auto"/>
        <w:rPr>
          <w:rFonts w:ascii="Open Sans" w:hAnsi="Open Sans" w:cs="Open Sans"/>
          <w:color w:val="000000"/>
          <w:sz w:val="20"/>
          <w:szCs w:val="20"/>
        </w:rPr>
      </w:pPr>
    </w:p>
    <w:p w:rsidR="009640A3" w:rsidRPr="009640A3" w:rsidRDefault="009640A3" w:rsidP="009640A3">
      <w:pPr>
        <w:autoSpaceDE w:val="0"/>
        <w:autoSpaceDN w:val="0"/>
        <w:adjustRightInd w:val="0"/>
        <w:spacing w:line="276" w:lineRule="auto"/>
        <w:rPr>
          <w:rFonts w:ascii="Open Sans" w:hAnsi="Open Sans" w:cs="Open Sans"/>
          <w:color w:val="000000"/>
          <w:sz w:val="20"/>
          <w:szCs w:val="20"/>
        </w:rPr>
      </w:pPr>
      <w:r w:rsidRPr="009640A3">
        <w:rPr>
          <w:rFonts w:ascii="Open Sans Semibold" w:hAnsi="Open Sans Semibold" w:cs="Open Sans Semibold"/>
          <w:b/>
          <w:bCs/>
          <w:color w:val="000000"/>
          <w:sz w:val="20"/>
          <w:szCs w:val="20"/>
        </w:rPr>
        <w:t xml:space="preserve">The Pastoral Planning </w:t>
      </w:r>
      <w:r w:rsidR="006D141F">
        <w:rPr>
          <w:rFonts w:ascii="Open Sans Semibold" w:hAnsi="Open Sans Semibold" w:cs="Open Sans Semibold"/>
          <w:b/>
          <w:bCs/>
          <w:color w:val="000000"/>
          <w:sz w:val="20"/>
          <w:szCs w:val="20"/>
        </w:rPr>
        <w:t>Process Team</w:t>
      </w:r>
      <w:r w:rsidRPr="009640A3">
        <w:rPr>
          <w:rFonts w:ascii="Open Sans" w:hAnsi="Open Sans" w:cs="Open Sans"/>
          <w:color w:val="000000"/>
          <w:sz w:val="20"/>
          <w:szCs w:val="20"/>
        </w:rPr>
        <w:t xml:space="preserve"> will provide high-level input and feedback during the development of the planning process as well as solicit feedback and facilitate consultation as the process is created, piloted, and implemented. The planning </w:t>
      </w:r>
      <w:r w:rsidR="006D141F">
        <w:rPr>
          <w:rFonts w:ascii="Open Sans" w:hAnsi="Open Sans" w:cs="Open Sans"/>
          <w:color w:val="000000"/>
          <w:sz w:val="20"/>
          <w:szCs w:val="20"/>
        </w:rPr>
        <w:t>process team</w:t>
      </w:r>
      <w:r w:rsidRPr="009640A3">
        <w:rPr>
          <w:rFonts w:ascii="Open Sans" w:hAnsi="Open Sans" w:cs="Open Sans"/>
          <w:color w:val="000000"/>
          <w:sz w:val="20"/>
          <w:szCs w:val="20"/>
        </w:rPr>
        <w:t xml:space="preserve"> will begin meeting approximately 90 minutes every two to three weeks between January and May, with monthly meetings during the summer.</w:t>
      </w:r>
    </w:p>
    <w:p w:rsidR="009640A3" w:rsidRPr="009640A3" w:rsidRDefault="009640A3" w:rsidP="009640A3">
      <w:pPr>
        <w:autoSpaceDE w:val="0"/>
        <w:autoSpaceDN w:val="0"/>
        <w:adjustRightInd w:val="0"/>
        <w:spacing w:line="276" w:lineRule="auto"/>
        <w:rPr>
          <w:rFonts w:ascii="Open Sans" w:hAnsi="Open Sans" w:cs="Open Sans"/>
          <w:color w:val="000000"/>
          <w:sz w:val="20"/>
          <w:szCs w:val="20"/>
        </w:rPr>
      </w:pPr>
    </w:p>
    <w:p w:rsidR="009640A3" w:rsidRPr="009640A3" w:rsidRDefault="009640A3" w:rsidP="009640A3">
      <w:pPr>
        <w:autoSpaceDE w:val="0"/>
        <w:autoSpaceDN w:val="0"/>
        <w:adjustRightInd w:val="0"/>
        <w:spacing w:line="276" w:lineRule="auto"/>
        <w:rPr>
          <w:rFonts w:ascii="Open Sans" w:hAnsi="Open Sans" w:cs="Open Sans"/>
          <w:color w:val="000000"/>
          <w:sz w:val="22"/>
          <w:szCs w:val="22"/>
        </w:rPr>
      </w:pPr>
      <w:r w:rsidRPr="009640A3">
        <w:rPr>
          <w:rFonts w:ascii="Open Sans Semibold" w:hAnsi="Open Sans Semibold" w:cs="Open Sans Semibold"/>
          <w:b/>
          <w:bCs/>
          <w:color w:val="000000"/>
          <w:sz w:val="20"/>
          <w:szCs w:val="20"/>
        </w:rPr>
        <w:t>Process Element Consultants</w:t>
      </w:r>
      <w:r w:rsidRPr="009640A3">
        <w:rPr>
          <w:rFonts w:ascii="Open Sans" w:hAnsi="Open Sans" w:cs="Open Sans"/>
          <w:color w:val="000000"/>
          <w:sz w:val="20"/>
          <w:szCs w:val="20"/>
        </w:rPr>
        <w:t xml:space="preserve"> will facilitate the development of elements of the process, such as those related to Parish Pastoral Councils, staff and parishioner leader development, ministerial and fiscal stewardship, schools, evangelization, and parish life, ministry, service, and outreach. The commitment for the consultants will be shorter-term, perhaps serving a few hours per week </w:t>
      </w:r>
      <w:r w:rsidR="006D141F">
        <w:rPr>
          <w:rFonts w:ascii="Open Sans" w:hAnsi="Open Sans" w:cs="Open Sans"/>
          <w:color w:val="000000"/>
          <w:sz w:val="20"/>
          <w:szCs w:val="20"/>
        </w:rPr>
        <w:t>for one to two months during</w:t>
      </w:r>
      <w:r w:rsidRPr="009640A3">
        <w:rPr>
          <w:rFonts w:ascii="Open Sans" w:hAnsi="Open Sans" w:cs="Open Sans"/>
          <w:color w:val="000000"/>
          <w:sz w:val="20"/>
          <w:szCs w:val="20"/>
        </w:rPr>
        <w:t xml:space="preserve"> the winter and spring</w:t>
      </w:r>
      <w:r w:rsidR="006D141F">
        <w:rPr>
          <w:rFonts w:ascii="Open Sans" w:hAnsi="Open Sans" w:cs="Open Sans"/>
          <w:color w:val="000000"/>
          <w:sz w:val="20"/>
          <w:szCs w:val="20"/>
        </w:rPr>
        <w:t xml:space="preserve"> of 2021.</w:t>
      </w:r>
      <w:bookmarkStart w:id="0" w:name="_GoBack"/>
      <w:bookmarkEnd w:id="0"/>
    </w:p>
    <w:p w:rsidR="009640A3" w:rsidRPr="009640A3" w:rsidRDefault="009640A3" w:rsidP="009640A3">
      <w:pPr>
        <w:autoSpaceDE w:val="0"/>
        <w:autoSpaceDN w:val="0"/>
        <w:adjustRightInd w:val="0"/>
        <w:spacing w:line="276" w:lineRule="auto"/>
        <w:rPr>
          <w:rFonts w:ascii="Open Sans" w:hAnsi="Open Sans" w:cs="Open Sans"/>
          <w:color w:val="000000"/>
          <w:sz w:val="20"/>
          <w:szCs w:val="20"/>
        </w:rPr>
      </w:pPr>
    </w:p>
    <w:p w:rsidR="007E7A24" w:rsidRPr="009640A3" w:rsidRDefault="009640A3" w:rsidP="009640A3">
      <w:pPr>
        <w:tabs>
          <w:tab w:val="left" w:pos="5760"/>
        </w:tabs>
        <w:spacing w:line="276" w:lineRule="auto"/>
        <w:rPr>
          <w:rFonts w:ascii="Open Sans" w:hAnsi="Open Sans" w:cs="Open Sans"/>
        </w:rPr>
      </w:pPr>
      <w:r w:rsidRPr="009640A3">
        <w:rPr>
          <w:rFonts w:ascii="Open Sans Semibold" w:hAnsi="Open Sans Semibold" w:cs="Open Sans Semibold"/>
          <w:b/>
          <w:bCs/>
          <w:color w:val="000000"/>
          <w:sz w:val="20"/>
          <w:szCs w:val="20"/>
        </w:rPr>
        <w:t>Facilitators</w:t>
      </w:r>
      <w:r w:rsidRPr="009640A3">
        <w:rPr>
          <w:rFonts w:ascii="Open Sans" w:hAnsi="Open Sans" w:cs="Open Sans"/>
          <w:bCs/>
          <w:color w:val="000000"/>
          <w:sz w:val="20"/>
          <w:szCs w:val="20"/>
        </w:rPr>
        <w:t xml:space="preserve"> </w:t>
      </w:r>
      <w:r w:rsidRPr="009640A3">
        <w:rPr>
          <w:rFonts w:ascii="Open Sans" w:hAnsi="Open Sans" w:cs="Open Sans"/>
          <w:color w:val="000000"/>
          <w:sz w:val="20"/>
          <w:szCs w:val="20"/>
        </w:rPr>
        <w:t xml:space="preserve">will assist pastors as their parish grouping proceeds through the pastoral planning process. Those who would serve as facilitators will be trained in August or September, 2021, and then serve during the pilot processes and the implementation waves. The commitment for facilitators will be based on each person’s availability. The hope is that each facilitator would only need to help with one grouping at a time, and in </w:t>
      </w:r>
      <w:r>
        <w:rPr>
          <w:rFonts w:ascii="Open Sans" w:hAnsi="Open Sans" w:cs="Open Sans"/>
          <w:color w:val="000000"/>
          <w:sz w:val="20"/>
          <w:szCs w:val="20"/>
        </w:rPr>
        <w:t>their geographic vicinity.</w:t>
      </w:r>
      <w:r w:rsidRPr="009640A3">
        <w:rPr>
          <w:rFonts w:ascii="Open Sans" w:hAnsi="Open Sans" w:cs="Open Sans"/>
          <w:color w:val="000000"/>
          <w:sz w:val="20"/>
          <w:szCs w:val="20"/>
        </w:rPr>
        <w:t xml:space="preserve"> </w:t>
      </w:r>
    </w:p>
    <w:sectPr w:rsidR="007E7A24" w:rsidRPr="009640A3" w:rsidSect="007E7A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6DB" w:rsidRDefault="00D706DB" w:rsidP="007E7A24">
      <w:r>
        <w:separator/>
      </w:r>
    </w:p>
  </w:endnote>
  <w:endnote w:type="continuationSeparator" w:id="0">
    <w:p w:rsidR="00D706DB" w:rsidRDefault="00D706DB" w:rsidP="007E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dobe Garamond Pro">
    <w:panose1 w:val="02020502060506020403"/>
    <w:charset w:val="4D"/>
    <w:family w:val="roman"/>
    <w:notTrueType/>
    <w:pitch w:val="variable"/>
    <w:sig w:usb0="00000007" w:usb1="00000001" w:usb2="00000000" w:usb3="00000000" w:csb0="00000093"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A24" w:rsidRDefault="00737C57">
    <w:pPr>
      <w:pStyle w:val="Footer"/>
    </w:pPr>
    <w:r>
      <w:rPr>
        <w:noProof/>
      </w:rPr>
      <w:drawing>
        <wp:anchor distT="0" distB="0" distL="114300" distR="114300" simplePos="0" relativeHeight="251661312" behindDoc="1" locked="0" layoutInCell="1" allowOverlap="1" wp14:anchorId="25E161D1" wp14:editId="205FFC15">
          <wp:simplePos x="0" y="0"/>
          <wp:positionH relativeFrom="column">
            <wp:posOffset>-748665</wp:posOffset>
          </wp:positionH>
          <wp:positionV relativeFrom="paragraph">
            <wp:posOffset>-270510</wp:posOffset>
          </wp:positionV>
          <wp:extent cx="7419975" cy="751840"/>
          <wp:effectExtent l="0" t="0" r="0" b="0"/>
          <wp:wrapThrough wrapText="bothSides">
            <wp:wrapPolygon edited="0">
              <wp:start x="8836" y="2919"/>
              <wp:lineTo x="1183" y="5838"/>
              <wp:lineTo x="1183" y="8757"/>
              <wp:lineTo x="10795" y="9486"/>
              <wp:lineTo x="3216" y="11311"/>
              <wp:lineTo x="3179" y="14595"/>
              <wp:lineTo x="5915" y="15324"/>
              <wp:lineTo x="18337" y="15324"/>
              <wp:lineTo x="18448" y="11676"/>
              <wp:lineTo x="18005" y="11676"/>
              <wp:lineTo x="10795" y="9486"/>
              <wp:lineTo x="20297" y="8757"/>
              <wp:lineTo x="20334" y="5838"/>
              <wp:lineTo x="12644" y="2919"/>
              <wp:lineTo x="8836" y="291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l-memo.png"/>
                  <pic:cNvPicPr/>
                </pic:nvPicPr>
                <pic:blipFill rotWithShape="1">
                  <a:blip r:embed="rId1">
                    <a:extLst>
                      <a:ext uri="{28A0092B-C50C-407E-A947-70E740481C1C}">
                        <a14:useLocalDpi xmlns:a14="http://schemas.microsoft.com/office/drawing/2010/main" val="0"/>
                      </a:ext>
                    </a:extLst>
                  </a:blip>
                  <a:srcRect t="90381" b="1783"/>
                  <a:stretch/>
                </pic:blipFill>
                <pic:spPr bwMode="auto">
                  <a:xfrm>
                    <a:off x="0" y="0"/>
                    <a:ext cx="7419975" cy="751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6DB" w:rsidRDefault="00D706DB" w:rsidP="007E7A24">
      <w:r>
        <w:separator/>
      </w:r>
    </w:p>
  </w:footnote>
  <w:footnote w:type="continuationSeparator" w:id="0">
    <w:p w:rsidR="00D706DB" w:rsidRDefault="00D706DB" w:rsidP="007E7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A24" w:rsidRDefault="007E7A24">
    <w:pPr>
      <w:pStyle w:val="Header"/>
    </w:pPr>
    <w:r>
      <w:rPr>
        <w:noProof/>
      </w:rPr>
      <w:drawing>
        <wp:anchor distT="0" distB="0" distL="114300" distR="114300" simplePos="0" relativeHeight="251659264" behindDoc="1" locked="0" layoutInCell="1" allowOverlap="1" wp14:anchorId="56D983D5" wp14:editId="71A36EDF">
          <wp:simplePos x="0" y="0"/>
          <wp:positionH relativeFrom="column">
            <wp:posOffset>-647700</wp:posOffset>
          </wp:positionH>
          <wp:positionV relativeFrom="paragraph">
            <wp:posOffset>-101600</wp:posOffset>
          </wp:positionV>
          <wp:extent cx="7263765" cy="1104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l-memo.png"/>
                  <pic:cNvPicPr/>
                </pic:nvPicPr>
                <pic:blipFill rotWithShape="1">
                  <a:blip r:embed="rId1">
                    <a:extLst>
                      <a:ext uri="{28A0092B-C50C-407E-A947-70E740481C1C}">
                        <a14:useLocalDpi xmlns:a14="http://schemas.microsoft.com/office/drawing/2010/main" val="0"/>
                      </a:ext>
                    </a:extLst>
                  </a:blip>
                  <a:srcRect t="5269" b="82977"/>
                  <a:stretch/>
                </pic:blipFill>
                <pic:spPr bwMode="auto">
                  <a:xfrm>
                    <a:off x="0" y="0"/>
                    <a:ext cx="726376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3B820F9"/>
    <w:multiLevelType w:val="hybridMultilevel"/>
    <w:tmpl w:val="95DCBF44"/>
    <w:lvl w:ilvl="0" w:tplc="3CE8134C">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77"/>
    <w:rsid w:val="000E7843"/>
    <w:rsid w:val="001D0861"/>
    <w:rsid w:val="001F5F67"/>
    <w:rsid w:val="002D6967"/>
    <w:rsid w:val="00301EFA"/>
    <w:rsid w:val="0049245B"/>
    <w:rsid w:val="005C0051"/>
    <w:rsid w:val="006D141F"/>
    <w:rsid w:val="00737C57"/>
    <w:rsid w:val="007E7A24"/>
    <w:rsid w:val="009640A3"/>
    <w:rsid w:val="00BB14D4"/>
    <w:rsid w:val="00C37777"/>
    <w:rsid w:val="00D706DB"/>
    <w:rsid w:val="00FE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AA8D"/>
  <w15:chartTrackingRefBased/>
  <w15:docId w15:val="{0032DB2B-38C5-0F4E-991F-DB0572FF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24"/>
    <w:pPr>
      <w:tabs>
        <w:tab w:val="center" w:pos="4680"/>
        <w:tab w:val="right" w:pos="9360"/>
      </w:tabs>
    </w:pPr>
  </w:style>
  <w:style w:type="character" w:customStyle="1" w:styleId="HeaderChar">
    <w:name w:val="Header Char"/>
    <w:basedOn w:val="DefaultParagraphFont"/>
    <w:link w:val="Header"/>
    <w:uiPriority w:val="99"/>
    <w:rsid w:val="007E7A24"/>
  </w:style>
  <w:style w:type="paragraph" w:styleId="Footer">
    <w:name w:val="footer"/>
    <w:basedOn w:val="Normal"/>
    <w:link w:val="FooterChar"/>
    <w:uiPriority w:val="99"/>
    <w:unhideWhenUsed/>
    <w:rsid w:val="007E7A24"/>
    <w:pPr>
      <w:tabs>
        <w:tab w:val="center" w:pos="4680"/>
        <w:tab w:val="right" w:pos="9360"/>
      </w:tabs>
    </w:pPr>
  </w:style>
  <w:style w:type="character" w:customStyle="1" w:styleId="FooterChar">
    <w:name w:val="Footer Char"/>
    <w:basedOn w:val="DefaultParagraphFont"/>
    <w:link w:val="Footer"/>
    <w:uiPriority w:val="99"/>
    <w:rsid w:val="007E7A24"/>
  </w:style>
  <w:style w:type="paragraph" w:styleId="ListParagraph">
    <w:name w:val="List Paragraph"/>
    <w:basedOn w:val="Normal"/>
    <w:uiPriority w:val="34"/>
    <w:qFormat/>
    <w:rsid w:val="007E7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nslinger/Library/Mobile%20Documents/com~apple~CloudDocs/AOC%20-%20Current/AOC%20Brand%20Assets/Presentation%20Templates/lh_internal-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lh_internal-memo.dotx</Template>
  <TotalTime>1</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Leisa Anslinger</dc:creator>
  <cp:keywords/>
  <dc:description/>
  <cp:lastModifiedBy>Leisa Anslinger</cp:lastModifiedBy>
  <cp:revision>2</cp:revision>
  <dcterms:created xsi:type="dcterms:W3CDTF">2020-11-12T18:36:00Z</dcterms:created>
  <dcterms:modified xsi:type="dcterms:W3CDTF">2020-11-12T18:36:00Z</dcterms:modified>
</cp:coreProperties>
</file>